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D" w:rsidRPr="004C319D" w:rsidRDefault="004C319D" w:rsidP="004C319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caps/>
          <w:kern w:val="32"/>
          <w:sz w:val="18"/>
          <w:szCs w:val="18"/>
          <w:lang w:eastAsia="ru-RU"/>
        </w:rPr>
      </w:pPr>
      <w:bookmarkStart w:id="0" w:name="_Toc210532725"/>
      <w:r w:rsidRPr="004C319D">
        <w:rPr>
          <w:rFonts w:ascii="Arial" w:eastAsia="Times New Roman" w:hAnsi="Arial" w:cs="Times New Roman"/>
          <w:bCs/>
          <w:kern w:val="32"/>
          <w:sz w:val="18"/>
          <w:szCs w:val="18"/>
          <w:lang w:eastAsia="ru-RU"/>
        </w:rPr>
        <w:t>Лабораторная работа 1</w:t>
      </w:r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br/>
      </w:r>
      <w:r w:rsidRPr="004C319D">
        <w:rPr>
          <w:rFonts w:ascii="Arial" w:eastAsia="Times New Roman" w:hAnsi="Arial" w:cs="Times New Roman"/>
          <w:b/>
          <w:bCs/>
          <w:caps/>
          <w:kern w:val="32"/>
          <w:sz w:val="18"/>
          <w:szCs w:val="18"/>
          <w:lang w:eastAsia="ru-RU"/>
        </w:rPr>
        <w:t>Теория исследования операций в управлении промыслом.</w:t>
      </w:r>
      <w:bookmarkEnd w:id="0"/>
    </w:p>
    <w:p w:rsidR="004C319D" w:rsidRPr="004C319D" w:rsidRDefault="004C319D" w:rsidP="004C319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1" w:name="_Toc210532726"/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1.1 Цель работы</w:t>
      </w:r>
      <w:bookmarkEnd w:id="1"/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 xml:space="preserve"> 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Ознакомление с методами практического применения положений теории игр и исследования операций для решения задач тактического управления промыслом.</w:t>
      </w:r>
    </w:p>
    <w:p w:rsidR="004C319D" w:rsidRPr="004C319D" w:rsidRDefault="004C319D" w:rsidP="004C319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2" w:name="_Toc210532727"/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1.2. Теоретическое обоснование работы</w:t>
      </w:r>
      <w:bookmarkEnd w:id="2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Использование простых логических и формульных зависимостей, объединенных в алгоритмы, позволяет однозначно определить результат (сигнал управления) в одно - и многоконтурных (в одно - и многомерных) </w:t>
      </w: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задачах</w:t>
      </w:r>
      <w:proofErr w:type="gram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управления. Но существуют задачи, в которых результат не может быть определен конкретной цифрой или ответом «да - нет». Это задачи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выбора решений.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 стратегии (порядка действий или принятие решений) требует волевого решения. Зачастую такое решение, принятое интуитивно, только на основании опыта и здравого смысла является далеко не лучшим.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 сложнее и дороже решаемая задача, тем менее допустимы волевые решения, тем большее значение приобретают научные методы, позволяющие заранее оценить последствия каждого решения, отбросить недопустимые варианты и рекомендовать наиболее удачные. К тому же, когда речь идет о мероприятиях, которые никогда ранее не проводились, классическая опора на «опыт и здравый смысл» в ряде случаев просто неосуществима. В этих случаях предварительные расчеты могут в известной мере заменить недостающей опыт.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Математическими расчетами, облегчающими принятие правильных решений, занимается одна из самых молодых научных дисциплин -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исследование операций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(возникновение ее обычно относят к годам второй мировой войны, когда в вооруженных силах США и Англии были сформированы специальные группы для научного обоснования решений в области организации боевых действий и их обеспечения.</w:t>
      </w:r>
      <w:proofErr w:type="gram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Сейчас, в связи с развитием техники, усложнением процессов управления, расширением масштабов проводимых мероприятия, методы исследования операций широко проникают в различные области мирной жизни).</w:t>
      </w:r>
      <w:proofErr w:type="gramEnd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Главный метод исследования операций - построение математической модели анализируемого процесса (т.е. операции). От подобранной математической модели зависит точность и результат исследования. </w:t>
      </w: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этом используются разделы классической и современной математики (линейное и динамическое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программирование, теория вероятностей, теория информации, теория игр, теория массового обслуживания и др. ...). Опыт показывает, что наиболее удачные модели создаются специалистами, хорошо знакомыми с практическими аспектами задач и имеющими наряду с этим достаточную математическую подготовку, или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же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группами, объединяющими таких специалистов и математиков.</w:t>
      </w:r>
      <w:proofErr w:type="gramEnd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исследования операции - выявить решения, которые по сравнению с другими обеспечивали бы операции более высокую эффективность. Под эффективностью операции подразумевается мера ее успешности, или, иными словами, степень ее приспособления к достижению поставленной цели. Количественный показатель эффективности операции называется критерием эффективности. От правильности выбора критерия эффективности во многом зависит исход исследования и его практическая ценность.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Общая постановка задачи исследования операций.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имеется какая-то задача (операция), на исход которой мы можем влиять, выбирая зависящие от нас параметры.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Эффективность этой операции характеризуется каким-то критерием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W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который требуется обратить в максимум (случай, когда его требуется обратить в минимум,. не надо рассматривать отдельно, т.к. задача минимизации легко сводится к задаче максимизации, если, например, изменить знак критерия.</w:t>
      </w:r>
      <w:proofErr w:type="gramEnd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Сформулируем задачу исследования операций в общем математическом виде при условии, что математическая модель операции создана и позволяет вычислить критерий эффективности при любом выбранном решении.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А. Простой случай.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3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Даны: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n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заданные, заранее известные факторы (условия операции), на которые мы влиять не можем;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2160"/>
          <w:tab w:val="left" w:pos="32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…β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m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факторы, которые мы можем выбрать в известных пределах (элементы решения);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2160"/>
          <w:tab w:val="left" w:pos="32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W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критерий эффективности, зависящий от факторов обеих групп. Математическая модель этой функциональной зависимости может быть записана, в</w:t>
      </w:r>
      <w:r w:rsidRPr="004C319D">
        <w:rPr>
          <w:rFonts w:ascii="Arial" w:eastAsia="Times New Roman" w:hAnsi="Arial" w:cs="Arial"/>
          <w:smallCap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 формулы: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W = f(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,…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n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m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Формулировка задачи исследования операций: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заданных параметрах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,…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n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найти такие значения параметров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…β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m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которые обращают критерий эффективности в максимум.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Б. Реальная схема.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Даны: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33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n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заданные, заранее известные факторы (условия операции);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33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…β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m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-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выбираемые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факторы,  (элементы решения);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х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х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 х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k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  <w:t xml:space="preserve">-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неизвестные факторы, значения которых нельзя предсказать заранее;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33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W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критерий эффективности, зависящий от факторов трех групп. Математическая модель критерия эффективности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W = f(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,…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n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m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 х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х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 х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k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Формулировка задачи: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leader="dot" w:pos="4939"/>
          <w:tab w:val="left" w:leader="dot" w:pos="62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заданных параметрах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,…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α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n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учетом неизвестных параметров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х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х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 х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k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найти такие значения параметров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,… 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val="en-US" w:eastAsia="ru-RU"/>
        </w:rPr>
        <w:t>m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которые по возможности обеспечивают максимум критерия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W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Т.е. реальная схема задачи исследования операций сводится к принятию решения в условиях неопределенности.</w:t>
      </w:r>
    </w:p>
    <w:p w:rsidR="004C319D" w:rsidRPr="004C319D" w:rsidRDefault="004C319D" w:rsidP="004C319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3" w:name="_Toc210532728"/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1.3. Пример применения методов исследования операций для выбора стратегии промысла одиночного судна.</w:t>
      </w:r>
      <w:bookmarkEnd w:id="3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промысловое судно работает в районе "В" обеспечивая ежесуточный выход готовой продукции 20 тонн, при плане 25 тонн. Рядом (время на переход минимально, соизмеримо с обработкой орудия лова) находится другой промысловый район "С", в котором возможно: "нет рыбы" (до 10т готовой продукции), "мало рыбы" (в среднем 18т готовой продукции за сутки), "много рыбы" (35т за сутки).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Требуется выбрать стратегию промыслового судна, т.е., распределить время работы судна в районах "В" и "С" таким образом, чтобы обеспечить выполнение (а, по возможности,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и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перевыполнение) плана.</w:t>
      </w:r>
      <w:proofErr w:type="gramEnd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Таким образом, имеем реальную схему задачи исследования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операций.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Даны: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Известные заранее заданные факторы: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План по выпуску готовой продукции в сутки для промыслового судна - 25 тонн,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Фактический выпуск, по имеющимся уловам в данном районе "В", готовой продукции за сутки - 20 тонн. 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Известные факторы (элементы решения)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время пребывания промыслового судна в районе "В" (определяющее стратегию "ожидание"),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с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время пребывания промыслового судна в районе "С" (определяющее стратегию "поиск").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Неизвестные факторы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возможный выпуск готовой продукции в зависимости от уловов в районе "С":</w:t>
      </w:r>
    </w:p>
    <w:p w:rsidR="004C319D" w:rsidRPr="004C319D" w:rsidRDefault="004C319D" w:rsidP="004C319D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районе "С" нет рыбы. Выпуск в сутки готовой продукции в среднем 5 тонн (от 0 до 10 тонн).</w:t>
      </w:r>
    </w:p>
    <w:p w:rsidR="004C319D" w:rsidRPr="004C319D" w:rsidRDefault="004C319D" w:rsidP="004C319D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районе "С" мало рыбы. Выпуск в сутки в среднем 18 тонн готовой продукции (от 10 до 25 тонн).</w:t>
      </w:r>
    </w:p>
    <w:p w:rsidR="004C319D" w:rsidRPr="004C319D" w:rsidRDefault="004C319D" w:rsidP="004C319D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районе "С" много рыбы. Выпуск в сутки более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25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тонн готовой продукции (35 тонн).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Критерий эффективности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равен разности между суточным выпуском готовой продукции и планом (25 тонн).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Формулировка задачи: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заданных параметрах фактического выпуска готовой продукции по имеющимся уловам в районе "В" за сутки (20 тонн) и плановому выпуску (25 т готовой продукции за сутки) с учетом неизвестных параметров - возможного выпуска готовой продукции в зависимости от уловов в районе "С" - найти такие значения параметров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с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(время пребывания промыслового судна в районе "В" и в районе "С"), которые по возможности обеспечивают минимум критерия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(разность между суточным выпуском готовой продукции и планом), т.е. минимум недовыполнения плана.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Решение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Исследование данной операции производится с привлечением математического аппарата теории игр. Составляется платежная матрица для различных стратегий промыслового судна и "природы". (Промысловое судно, выбирающее "ходы" "ожидание" или </w:t>
      </w:r>
      <w:r w:rsidRPr="004C319D">
        <w:rPr>
          <w:rFonts w:ascii="Arial" w:eastAsia="Times New Roman" w:hAnsi="Arial" w:cs="Arial"/>
          <w:smallCaps/>
          <w:color w:val="000000"/>
          <w:sz w:val="18"/>
          <w:szCs w:val="18"/>
          <w:lang w:eastAsia="ru-RU"/>
        </w:rPr>
        <w:t>"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</w:t>
      </w:r>
      <w:r w:rsidRPr="004C319D">
        <w:rPr>
          <w:rFonts w:ascii="Arial" w:eastAsia="Times New Roman" w:hAnsi="Arial" w:cs="Arial"/>
          <w:smallCaps/>
          <w:color w:val="000000"/>
          <w:sz w:val="18"/>
          <w:szCs w:val="18"/>
          <w:lang w:eastAsia="ru-RU"/>
        </w:rPr>
        <w:t xml:space="preserve">"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"природа", делающая "ходы" в районе "</w:t>
      </w: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– стороны, выступающие в данной конфликтной ситуации.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Промысловое судно имеет две стратегии: первая - "осторожность", т.е. продолжать довольствоваться уловами в районе "</w:t>
      </w: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"; вторая - "поиск", т.е. искать рыбу в районе "С".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"Природа" имеет три стратегии в</w:t>
      </w:r>
      <w:r w:rsidRPr="004C319D">
        <w:rPr>
          <w:rFonts w:ascii="Arial" w:eastAsia="Times New Roman" w:hAnsi="Arial" w:cs="Arial"/>
          <w:smallCap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районе "С": первая - "нет рыбы", вторая -_"мало рыбы", третья - "много рыбы".</w:t>
      </w:r>
      <w:proofErr w:type="gram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Определяются значения критерия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(платежей одной из сторон) для</w:t>
      </w:r>
      <w:r w:rsidRPr="004C319D">
        <w:rPr>
          <w:rFonts w:ascii="Arial" w:eastAsia="Times New Roman" w:hAnsi="Arial" w:cs="Arial"/>
          <w:i/>
          <w:iCs/>
          <w:smallCap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различных стратегий судна и "природы":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Судно - "осторожность" (т.е. работает в районе "В").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"Природа" - "нет рыбы".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,1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20 - 25 = -5 тонн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Судно - "осторожность".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"Природа" - "мало рыбы".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,2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20 - 25 = -5 тонн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Судно - "осторожность".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"Природа" - "много рыбы" (в районе "С"). В этой ситуации судно не только недовыполняет свой план ежесуточно на 5 тонн, но и отказывается от его перевыполнения.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,3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20 - 35 = -15 тонн</w:t>
      </w:r>
    </w:p>
    <w:p w:rsidR="004C319D" w:rsidRPr="004C319D" w:rsidRDefault="004C319D" w:rsidP="004C31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Судно - "поиск" (т.е. работает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в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районе "С").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"Природа" - "нет рыбы" (в этом же районе), "мало рыбы", "много рыбы":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,1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5 - 25 = -20 тонн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,2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18 - 25 = -7 тонн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,3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35 - 25 = +10 тонн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Полученные значения критерия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W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заносятся в матрицу. Окончательно матрица платежей выглядит так (табл. 1)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Таблица 1. 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Матрица платежей одиночного судна</w:t>
      </w:r>
    </w:p>
    <w:tbl>
      <w:tblPr>
        <w:tblStyle w:val="a3"/>
        <w:tblW w:w="6487" w:type="dxa"/>
        <w:tblLook w:val="01E0" w:firstRow="1" w:lastRow="1" w:firstColumn="1" w:lastColumn="1" w:noHBand="0" w:noVBand="0"/>
      </w:tblPr>
      <w:tblGrid>
        <w:gridCol w:w="2518"/>
        <w:gridCol w:w="1843"/>
        <w:gridCol w:w="851"/>
        <w:gridCol w:w="1275"/>
      </w:tblGrid>
      <w:tr w:rsidR="004C319D" w:rsidRPr="004C319D" w:rsidTr="004C319D">
        <w:tc>
          <w:tcPr>
            <w:tcW w:w="2518" w:type="dxa"/>
            <w:vMerge w:val="restart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Стратегии промыслового судна</w:t>
            </w:r>
          </w:p>
        </w:tc>
        <w:tc>
          <w:tcPr>
            <w:tcW w:w="3969" w:type="dxa"/>
            <w:gridSpan w:val="3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Стратегии "природы" (в районе "С")</w:t>
            </w:r>
          </w:p>
        </w:tc>
      </w:tr>
      <w:tr w:rsidR="004C319D" w:rsidRPr="004C319D" w:rsidTr="004C319D">
        <w:tc>
          <w:tcPr>
            <w:tcW w:w="2518" w:type="dxa"/>
            <w:vMerge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"нет рыбы"</w:t>
            </w:r>
          </w:p>
        </w:tc>
        <w:tc>
          <w:tcPr>
            <w:tcW w:w="85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"мало рыбы"</w:t>
            </w:r>
          </w:p>
        </w:tc>
        <w:tc>
          <w:tcPr>
            <w:tcW w:w="1275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"много рыбы"</w:t>
            </w:r>
          </w:p>
        </w:tc>
      </w:tr>
      <w:tr w:rsidR="004C319D" w:rsidRPr="004C319D" w:rsidTr="004C319D">
        <w:tc>
          <w:tcPr>
            <w:tcW w:w="2518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1. "Осторожность" (работа в районе "В")</w:t>
            </w:r>
          </w:p>
        </w:tc>
        <w:tc>
          <w:tcPr>
            <w:tcW w:w="1843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85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275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4C319D" w:rsidRPr="004C319D" w:rsidTr="004C319D">
        <w:tc>
          <w:tcPr>
            <w:tcW w:w="2518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2. "Поиск" (работа в районе "С")</w:t>
            </w:r>
          </w:p>
        </w:tc>
        <w:tc>
          <w:tcPr>
            <w:tcW w:w="1843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85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1275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+10</w:t>
            </w:r>
          </w:p>
        </w:tc>
      </w:tr>
    </w:tbl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Стратегия "природа" 2 подчинена 1-ой и 3-ей (платежи этой стратегии находятся в пределах, ограниченных платежами двух других стратегий), поэтому, согласно теории игр для нахождения оптимального способа действий промыслового судна эту стратегию "природы" можно исключить, т.е. перейти от матрицы 2x3 к матрице 2x2 (табл. 2)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Таблица 2. 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Сокращенная матрица платежей одиночного судна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2346"/>
        <w:gridCol w:w="1685"/>
        <w:gridCol w:w="1775"/>
      </w:tblGrid>
      <w:tr w:rsidR="004C319D" w:rsidRPr="004C319D" w:rsidTr="004C319D">
        <w:tc>
          <w:tcPr>
            <w:tcW w:w="3085" w:type="dxa"/>
            <w:vMerge w:val="restart"/>
          </w:tcPr>
          <w:p w:rsidR="004C319D" w:rsidRPr="004C319D" w:rsidRDefault="004C319D" w:rsidP="004C319D">
            <w:pPr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Стратегии промыслового судна</w:t>
            </w:r>
          </w:p>
        </w:tc>
        <w:tc>
          <w:tcPr>
            <w:tcW w:w="5253" w:type="dxa"/>
            <w:gridSpan w:val="2"/>
            <w:vAlign w:val="center"/>
          </w:tcPr>
          <w:p w:rsidR="004C319D" w:rsidRPr="004C319D" w:rsidRDefault="004C319D" w:rsidP="004C31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Стратегии "природы" (в районе "С")</w:t>
            </w:r>
          </w:p>
        </w:tc>
      </w:tr>
      <w:tr w:rsidR="004C319D" w:rsidRPr="004C319D" w:rsidTr="004C319D">
        <w:tc>
          <w:tcPr>
            <w:tcW w:w="3085" w:type="dxa"/>
            <w:vMerge/>
          </w:tcPr>
          <w:p w:rsidR="004C319D" w:rsidRPr="004C319D" w:rsidRDefault="004C319D" w:rsidP="004C3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"нет рыбы"</w:t>
            </w:r>
          </w:p>
        </w:tc>
        <w:tc>
          <w:tcPr>
            <w:tcW w:w="270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"много рыбы"</w:t>
            </w:r>
          </w:p>
        </w:tc>
      </w:tr>
      <w:tr w:rsidR="004C319D" w:rsidRPr="004C319D" w:rsidTr="004C319D">
        <w:tc>
          <w:tcPr>
            <w:tcW w:w="3085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1. "Осторожность" (работа в районе "В")</w:t>
            </w:r>
          </w:p>
        </w:tc>
        <w:tc>
          <w:tcPr>
            <w:tcW w:w="255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270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</w:tr>
      <w:tr w:rsidR="004C319D" w:rsidRPr="004C319D" w:rsidTr="004C319D">
        <w:tc>
          <w:tcPr>
            <w:tcW w:w="3085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2. "Поиск" (работа в районе "С")</w:t>
            </w:r>
          </w:p>
        </w:tc>
        <w:tc>
          <w:tcPr>
            <w:tcW w:w="255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270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+10</w:t>
            </w:r>
          </w:p>
        </w:tc>
      </w:tr>
    </w:tbl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Решения последней матрицы находятся из системы уравнений:</w:t>
      </w:r>
    </w:p>
    <w:p w:rsidR="004C319D" w:rsidRPr="004C319D" w:rsidRDefault="004C319D" w:rsidP="004C31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+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 xml:space="preserve"> 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с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=1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Общее время пребывания промыслового судна в районе "В" и "С" составляет какую-то условную единицу времени.</w:t>
      </w:r>
    </w:p>
    <w:p w:rsidR="004C319D" w:rsidRPr="004C319D" w:rsidRDefault="004C319D" w:rsidP="004C31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-5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- 20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с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Применяя смешанную стратегию, судно должно (при первой стратегии "природы" проигрывается 5 тонн готовой продукции при стратегии "осторожность" и 20 тонн - при стратегии "поиск") не проиграть больше какого-то платежа.</w:t>
      </w:r>
    </w:p>
    <w:p w:rsidR="004C319D" w:rsidRPr="004C319D" w:rsidRDefault="004C319D" w:rsidP="004C31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-15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+10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с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третьей стратегии "природы" судно, проигрывая 15 тонн готовой продукции в сутки, при стратегии "осторожность" и выигрывая по 10 тонн при стратегии "поиск" также должно не проигрывать больше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того же платежа.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Решаем систему трех уравнений с тремя неизвестными: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+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с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-5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- 20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с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-15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+10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с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1,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proofErr w:type="gram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которая</w:t>
      </w:r>
      <w:proofErr w:type="gram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 единственное решение после замены знака "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знаком "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Ответ: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</w:t>
      </w:r>
      <w:r w:rsidRPr="004C319D">
        <w:rPr>
          <w:rFonts w:ascii="Arial" w:eastAsia="Times New Roman" w:hAnsi="Arial" w:cs="Arial"/>
          <w:i/>
          <w:color w:val="000000"/>
          <w:position w:val="-24"/>
          <w:sz w:val="18"/>
          <w:szCs w:val="18"/>
          <w:lang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3.25pt" o:ole="">
            <v:imagedata r:id="rId6" o:title=""/>
          </v:shape>
          <o:OLEObject Type="Embed" ProgID="Equation.3" ShapeID="_x0000_i1025" DrawAspect="Content" ObjectID="_1647868801" r:id="rId7"/>
        </w:objec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;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с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</w:t>
      </w:r>
      <w:r w:rsidRPr="004C319D">
        <w:rPr>
          <w:rFonts w:ascii="Arial" w:eastAsia="Times New Roman" w:hAnsi="Arial" w:cs="Arial"/>
          <w:i/>
          <w:color w:val="000000"/>
          <w:position w:val="-24"/>
          <w:sz w:val="18"/>
          <w:szCs w:val="18"/>
          <w:lang w:eastAsia="ru-RU"/>
        </w:rPr>
        <w:object w:dxaOrig="240" w:dyaOrig="620">
          <v:shape id="_x0000_i1026" type="#_x0000_t75" style="width:10.5pt;height:27pt" o:ole="">
            <v:imagedata r:id="rId8" o:title=""/>
          </v:shape>
          <o:OLEObject Type="Embed" ProgID="Equation.3" ShapeID="_x0000_i1026" DrawAspect="Content" ObjectID="_1647868802" r:id="rId9"/>
        </w:objec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;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 - 8,75 тонн,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откуда </w:t>
      </w:r>
      <w:proofErr w:type="spell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val="en-US" w:eastAsia="ru-RU"/>
        </w:rPr>
        <w:t>b</w:t>
      </w:r>
      <w:proofErr w:type="spell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: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с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</w:t>
      </w:r>
      <w:r w:rsidRPr="004C319D">
        <w:rPr>
          <w:rFonts w:ascii="Arial" w:eastAsia="Times New Roman" w:hAnsi="Arial" w:cs="Arial"/>
          <w:i/>
          <w:color w:val="000000"/>
          <w:position w:val="-24"/>
          <w:sz w:val="18"/>
          <w:szCs w:val="18"/>
          <w:lang w:eastAsia="ru-RU"/>
        </w:rPr>
        <w:object w:dxaOrig="240" w:dyaOrig="620">
          <v:shape id="_x0000_i1027" type="#_x0000_t75" style="width:11.25pt;height:29.25pt" o:ole="">
            <v:imagedata r:id="rId10" o:title=""/>
          </v:shape>
          <o:OLEObject Type="Embed" ProgID="Equation.3" ShapeID="_x0000_i1027" DrawAspect="Content" ObjectID="_1647868803" r:id="rId11"/>
        </w:objec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: </w:t>
      </w:r>
      <w:r w:rsidRPr="004C319D">
        <w:rPr>
          <w:rFonts w:ascii="Arial" w:eastAsia="Times New Roman" w:hAnsi="Arial" w:cs="Arial"/>
          <w:i/>
          <w:color w:val="000000"/>
          <w:position w:val="-24"/>
          <w:sz w:val="18"/>
          <w:szCs w:val="18"/>
          <w:lang w:eastAsia="ru-RU"/>
        </w:rPr>
        <w:object w:dxaOrig="240" w:dyaOrig="620">
          <v:shape id="_x0000_i1028" type="#_x0000_t75" style="width:11.25pt;height:29.25pt" o:ole="">
            <v:imagedata r:id="rId12" o:title=""/>
          </v:shape>
          <o:OLEObject Type="Embed" ProgID="Equation.3" ShapeID="_x0000_i1028" DrawAspect="Content" ObjectID="_1647868804" r:id="rId13"/>
        </w:objec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3:1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Иными словами: промысловое судно, применяя стратегию "осторожность" с частотой 3, а стратегию "поиск" с частотой 1 при любых стратегиях "природы" не проигрывает более 8,75 тонн готовой продукции в сутки. Возможный же выигрыш может существенно поправить дело.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отметить, что выбор стратегий судна должен носить вероятностный характер, чтобы обеспечить случайное их чередование с требуемой частотой.</w:t>
      </w:r>
    </w:p>
    <w:p w:rsidR="004C319D" w:rsidRPr="004C319D" w:rsidRDefault="004C319D" w:rsidP="004C319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4" w:name="_Toc210532729"/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1.4. Пример применения методов исследования операций для выбора стратегии группы промысловых судов.</w:t>
      </w:r>
      <w:bookmarkEnd w:id="4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18"/>
          <w:szCs w:val="18"/>
          <w:lang w:eastAsia="ru-RU"/>
        </w:rPr>
      </w:pP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Предположим, что в условиях предыдущего примера работают 4 промысловых судна. Все условия те же. Требуется выбрать оптимальную стратегию группы.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флагман управляет четырьмя судами, то в его распоряжении 5 стратегий: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4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,0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все суда работают в районе "В", в районе "С" ни одного судна;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3,1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три судна в районе "В", одно - в районе "С";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два в районе "В" и два в районе "С";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1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,3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одно судно в района "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три в районе "С";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0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,4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все суда работают в районе "С", в районе "В" судов не остается. Платежная матрица в этом случае имеет вид: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3.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Платежная матрица группы промысловых судов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28"/>
        <w:gridCol w:w="1957"/>
        <w:gridCol w:w="1971"/>
      </w:tblGrid>
      <w:tr w:rsidR="004C319D" w:rsidRPr="004C319D" w:rsidTr="004C319D">
        <w:tc>
          <w:tcPr>
            <w:tcW w:w="3261" w:type="dxa"/>
            <w:vMerge w:val="restart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Стратегия флагмана</w:t>
            </w:r>
          </w:p>
        </w:tc>
        <w:tc>
          <w:tcPr>
            <w:tcW w:w="6524" w:type="dxa"/>
            <w:gridSpan w:val="2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 xml:space="preserve">Стратегия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природы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4C319D" w:rsidRPr="004C319D" w:rsidTr="004C319D">
        <w:tc>
          <w:tcPr>
            <w:tcW w:w="3261" w:type="dxa"/>
            <w:vMerge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"нет рыбы"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"много рыбы"</w:t>
            </w:r>
          </w:p>
        </w:tc>
      </w:tr>
      <w:tr w:rsidR="004C319D" w:rsidRPr="004C319D" w:rsidTr="004C319D">
        <w:tc>
          <w:tcPr>
            <w:tcW w:w="326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</w:t>
            </w:r>
            <w:proofErr w:type="gramStart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,0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-60</w:t>
            </w:r>
          </w:p>
        </w:tc>
      </w:tr>
      <w:tr w:rsidR="004C319D" w:rsidRPr="004C319D" w:rsidTr="004C319D">
        <w:tc>
          <w:tcPr>
            <w:tcW w:w="326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</w:t>
            </w:r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3,1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-35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-35</w:t>
            </w:r>
          </w:p>
        </w:tc>
      </w:tr>
      <w:tr w:rsidR="004C319D" w:rsidRPr="004C319D" w:rsidTr="004C319D">
        <w:tc>
          <w:tcPr>
            <w:tcW w:w="326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</w:t>
            </w:r>
            <w:proofErr w:type="gramStart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,2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-50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4C319D" w:rsidRPr="004C319D" w:rsidTr="004C319D">
        <w:tc>
          <w:tcPr>
            <w:tcW w:w="326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</w:t>
            </w:r>
            <w:proofErr w:type="gramStart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,3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-65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+15</w:t>
            </w:r>
          </w:p>
        </w:tc>
      </w:tr>
      <w:tr w:rsidR="004C319D" w:rsidRPr="004C319D" w:rsidTr="004C319D">
        <w:tc>
          <w:tcPr>
            <w:tcW w:w="3261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</w:t>
            </w:r>
            <w:proofErr w:type="gramStart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proofErr w:type="gramEnd"/>
            <w:r w:rsidRPr="004C31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,4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-80</w:t>
            </w:r>
          </w:p>
        </w:tc>
        <w:tc>
          <w:tcPr>
            <w:tcW w:w="3262" w:type="dxa"/>
            <w:vAlign w:val="center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+40</w:t>
            </w:r>
          </w:p>
        </w:tc>
      </w:tr>
    </w:tbl>
    <w:p w:rsidR="004C319D" w:rsidRPr="004C319D" w:rsidRDefault="004C319D" w:rsidP="004C3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данной матрицы возможно из различных систем уравнений, первым из которых является: 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proofErr w:type="spellStart"/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фх</w:t>
      </w:r>
      <w:proofErr w:type="spell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+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фу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=1,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два последующих определяются анализируемыми стратегиями, т.е., необходимо решить как минимум 10 систем уравнений. Однако, естественно предположить, что флагман остановится только на двух наиболее реальных стратегиях, например: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4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,0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и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3,1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Тогда из системы уравнений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ф4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,0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+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ф3,1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-20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ф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4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,0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- 35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ф3,1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-60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ф4,0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-35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ф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4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,0 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находим: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ф4,0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= 0,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ф3,1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= 1,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1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-35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тонн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Т.е., придерживаясь стратегии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3,1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флагман не проиграет более 35 тонн готовой продукции в сутки.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же флагман, к примеру, остановится на двух других стратегиях: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4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,0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и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2,2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то из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системы уравнений следует: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ф4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,0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+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ф2,2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= 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-20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ф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4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,0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- 50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ф2,2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-60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ф4,0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-10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t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 ф</w:t>
      </w:r>
      <w:proofErr w:type="gramStart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2</w:t>
      </w:r>
      <w:proofErr w:type="gramEnd"/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 xml:space="preserve">,2 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≤ W</w:t>
      </w:r>
      <w:r w:rsidRPr="004C319D">
        <w:rPr>
          <w:rFonts w:ascii="Arial" w:eastAsia="Times New Roman" w:hAnsi="Arial" w:cs="Arial"/>
          <w:i/>
          <w:color w:val="000000"/>
          <w:sz w:val="18"/>
          <w:szCs w:val="18"/>
          <w:vertAlign w:val="subscript"/>
          <w:lang w:eastAsia="ru-RU"/>
        </w:rPr>
        <w:t>1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Т.е., придерживаясь стратегии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proofErr w:type="gramStart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4</w:t>
      </w:r>
      <w:proofErr w:type="gramEnd"/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,0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(все суда в районе "В") с частотой 1 и стратегии 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ru-RU"/>
        </w:rPr>
        <w:t>2,2</w:t>
      </w:r>
      <w:r w:rsidRPr="004C319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C319D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(два судна в районе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"В" и два судна в районе "С") также с частотой 1 флагман не проиграет более 35 тонн готовой продукции в сутки.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 стратегии для группы судов так же, как и для одного судна, должен носить вероятностный характер.</w:t>
      </w:r>
    </w:p>
    <w:p w:rsidR="004C319D" w:rsidRPr="004C319D" w:rsidRDefault="004C319D" w:rsidP="004C319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5" w:name="_Toc210532730"/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1.5 Порядок выполнения работы:</w:t>
      </w:r>
      <w:bookmarkEnd w:id="5"/>
    </w:p>
    <w:p w:rsidR="004C319D" w:rsidRPr="004C319D" w:rsidRDefault="004C319D" w:rsidP="004C31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Изучить общие сведения по выполнения настоящей лабораторной работы. </w:t>
      </w:r>
    </w:p>
    <w:p w:rsidR="004C319D" w:rsidRPr="004C319D" w:rsidRDefault="004C319D" w:rsidP="004C31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расчет выбора стратегии промысла одиночного судна, взяв данные из таблицы 4 по указанию преподавателя.</w:t>
      </w:r>
    </w:p>
    <w:p w:rsidR="004C319D" w:rsidRPr="004C319D" w:rsidRDefault="004C319D" w:rsidP="004C31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Доказать расчетами, что стратегия "мало рыбы" для "природы" является проигрышной.</w:t>
      </w:r>
    </w:p>
    <w:p w:rsidR="004C319D" w:rsidRPr="004C319D" w:rsidRDefault="004C319D" w:rsidP="004C31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Описать реализацию полученной стратегии.</w:t>
      </w:r>
    </w:p>
    <w:p w:rsidR="004C319D" w:rsidRPr="004C319D" w:rsidRDefault="004C319D" w:rsidP="004C31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Выбрать стратегию промысла для групп из 5-ти судов для тех же исходных данных.</w:t>
      </w:r>
    </w:p>
    <w:p w:rsidR="004C319D" w:rsidRPr="004C319D" w:rsidRDefault="004C319D" w:rsidP="004C31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Описать реализацию полученной стратегии.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sz w:val="18"/>
          <w:szCs w:val="18"/>
          <w:lang w:eastAsia="ru-RU"/>
        </w:rPr>
        <w:t>Таблица 4.</w:t>
      </w:r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sz w:val="18"/>
          <w:szCs w:val="18"/>
          <w:lang w:eastAsia="ru-RU"/>
        </w:rPr>
        <w:t>Значения параметров по вариантам</w:t>
      </w:r>
    </w:p>
    <w:tbl>
      <w:tblPr>
        <w:tblStyle w:val="a3"/>
        <w:tblW w:w="66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"/>
        <w:gridCol w:w="1168"/>
        <w:gridCol w:w="1134"/>
        <w:gridCol w:w="1276"/>
        <w:gridCol w:w="1275"/>
        <w:gridCol w:w="1276"/>
      </w:tblGrid>
      <w:tr w:rsidR="004C319D" w:rsidRPr="004C319D" w:rsidTr="004C319D">
        <w:trPr>
          <w:tblHeader/>
        </w:trPr>
        <w:tc>
          <w:tcPr>
            <w:tcW w:w="534" w:type="dxa"/>
            <w:vMerge w:val="restart"/>
            <w:textDirection w:val="btLr"/>
          </w:tcPr>
          <w:p w:rsidR="004C319D" w:rsidRPr="004C319D" w:rsidRDefault="004C319D" w:rsidP="004C319D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Вариант</w:t>
            </w:r>
          </w:p>
        </w:tc>
        <w:tc>
          <w:tcPr>
            <w:tcW w:w="6129" w:type="dxa"/>
            <w:gridSpan w:val="5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Параметры</w:t>
            </w:r>
          </w:p>
        </w:tc>
      </w:tr>
      <w:tr w:rsidR="004C319D" w:rsidRPr="004C319D" w:rsidTr="004C319D">
        <w:trPr>
          <w:tblHeader/>
        </w:trPr>
        <w:tc>
          <w:tcPr>
            <w:tcW w:w="534" w:type="dxa"/>
            <w:vMerge/>
            <w:vAlign w:val="center"/>
          </w:tcPr>
          <w:p w:rsidR="004C319D" w:rsidRPr="004C319D" w:rsidRDefault="004C319D" w:rsidP="004C319D">
            <w:pPr>
              <w:ind w:right="3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План по готовой продукции</w:t>
            </w:r>
          </w:p>
        </w:tc>
        <w:tc>
          <w:tcPr>
            <w:tcW w:w="1134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 xml:space="preserve">Выпуск продукции в районе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В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 xml:space="preserve">Выпуск продукции в районе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С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 xml:space="preserve">, если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нет рыбы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 xml:space="preserve">Выпуск продукции в районе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С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 xml:space="preserve">, если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мало рыбы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Align w:val="center"/>
          </w:tcPr>
          <w:p w:rsidR="004C319D" w:rsidRPr="004C319D" w:rsidRDefault="004C319D" w:rsidP="004C319D">
            <w:pPr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 xml:space="preserve">Выпуск продукции в районе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С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 xml:space="preserve">, если 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4C319D">
              <w:rPr>
                <w:rFonts w:ascii="Arial" w:hAnsi="Arial" w:cs="Arial"/>
                <w:sz w:val="18"/>
                <w:szCs w:val="18"/>
              </w:rPr>
              <w:t>много рыбы</w:t>
            </w:r>
            <w:r w:rsidRPr="004C319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4C319D" w:rsidRPr="004C319D" w:rsidTr="004C319D">
        <w:tc>
          <w:tcPr>
            <w:tcW w:w="534" w:type="dxa"/>
            <w:vAlign w:val="center"/>
          </w:tcPr>
          <w:p w:rsidR="004C319D" w:rsidRPr="004C319D" w:rsidRDefault="004C319D" w:rsidP="004C319D">
            <w:pPr>
              <w:numPr>
                <w:ilvl w:val="0"/>
                <w:numId w:val="12"/>
              </w:numPr>
              <w:ind w:righ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C319D" w:rsidRPr="004C319D" w:rsidRDefault="004C319D" w:rsidP="004C3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9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</w:tbl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319D" w:rsidRPr="004C319D" w:rsidRDefault="004C319D" w:rsidP="004C319D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</w:pPr>
      <w:bookmarkStart w:id="6" w:name="_Toc210532731"/>
      <w:r w:rsidRPr="004C319D"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ru-RU"/>
        </w:rPr>
        <w:t>1.6 Содержание отчета:</w:t>
      </w:r>
      <w:bookmarkEnd w:id="6"/>
    </w:p>
    <w:p w:rsidR="004C319D" w:rsidRPr="004C319D" w:rsidRDefault="004C319D" w:rsidP="004C319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Выбор стратегии промысла одиночного судна:</w:t>
      </w:r>
    </w:p>
    <w:p w:rsidR="004C319D" w:rsidRPr="004C319D" w:rsidRDefault="004C319D" w:rsidP="004C319D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расчет;</w:t>
      </w:r>
    </w:p>
    <w:p w:rsidR="004C319D" w:rsidRPr="004C319D" w:rsidRDefault="004C319D" w:rsidP="004C319D">
      <w:pPr>
        <w:widowControl w:val="0"/>
        <w:numPr>
          <w:ilvl w:val="0"/>
          <w:numId w:val="4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доказательство </w:t>
      </w:r>
      <w:proofErr w:type="spellStart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проигрышности</w:t>
      </w:r>
      <w:proofErr w:type="spellEnd"/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"природы" стратегии "мало рыбы";</w:t>
      </w:r>
    </w:p>
    <w:p w:rsidR="004C319D" w:rsidRPr="004C319D" w:rsidRDefault="004C319D" w:rsidP="004C319D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 реализации полученной стратегии.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Выбор стратегии для групп промысловых судов:</w:t>
      </w:r>
    </w:p>
    <w:p w:rsidR="004C319D" w:rsidRPr="004C319D" w:rsidRDefault="004C319D" w:rsidP="004C319D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расчет;</w:t>
      </w:r>
    </w:p>
    <w:p w:rsidR="004C319D" w:rsidRPr="004C319D" w:rsidRDefault="004C319D" w:rsidP="004C319D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 реализации.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4C31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Общие выводы по рассмотренным примерам.</w:t>
      </w:r>
    </w:p>
    <w:p w:rsidR="004C319D" w:rsidRDefault="004C319D" w:rsidP="004C319D">
      <w:pPr>
        <w:keepNext/>
        <w:spacing w:after="0" w:line="240" w:lineRule="auto"/>
        <w:ind w:firstLine="397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</w:pPr>
      <w:bookmarkStart w:id="7" w:name="_Toc210532732"/>
    </w:p>
    <w:p w:rsidR="004C319D" w:rsidRPr="004C319D" w:rsidRDefault="004C319D" w:rsidP="004C319D">
      <w:pPr>
        <w:keepNext/>
        <w:spacing w:after="0" w:line="240" w:lineRule="auto"/>
        <w:ind w:firstLine="397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</w:pPr>
      <w:bookmarkStart w:id="8" w:name="_GoBack"/>
      <w:bookmarkEnd w:id="8"/>
      <w:r w:rsidRPr="004C319D"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  <w:t>Литература</w:t>
      </w:r>
      <w:bookmarkEnd w:id="7"/>
    </w:p>
    <w:p w:rsidR="004C319D" w:rsidRPr="004C319D" w:rsidRDefault="004C319D" w:rsidP="004C3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1. Ольховский </w:t>
      </w:r>
      <w:r w:rsidRPr="004C319D">
        <w:rPr>
          <w:rFonts w:ascii="Arial" w:eastAsia="Times New Roman" w:hAnsi="Arial" w:cs="Arial"/>
          <w:color w:val="000000"/>
          <w:sz w:val="18"/>
          <w:szCs w:val="18"/>
          <w:highlight w:val="yellow"/>
          <w:lang w:val="en-US" w:eastAsia="ru-RU"/>
        </w:rPr>
        <w:t>B</w:t>
      </w:r>
      <w:r w:rsidRPr="004C319D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.Е. и др. Автоматизация промыслового судовождения и тактическое управление промыслом. М: Пищевая промышленность, 1970.</w:t>
      </w:r>
    </w:p>
    <w:p w:rsidR="004C319D" w:rsidRPr="004C319D" w:rsidRDefault="004C319D" w:rsidP="004C319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ru-RU"/>
        </w:rPr>
      </w:pPr>
      <w:r w:rsidRPr="004C319D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2.</w:t>
      </w:r>
      <w:r w:rsidRPr="004C319D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ab/>
      </w:r>
      <w:proofErr w:type="spellStart"/>
      <w:r w:rsidRPr="004C319D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Вентцель</w:t>
      </w:r>
      <w:proofErr w:type="spellEnd"/>
      <w:r w:rsidRPr="004C319D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 Е.С. Исследование операций. М: Сов. Радио. 1972 - 552 с.</w:t>
      </w:r>
    </w:p>
    <w:p w:rsidR="004C319D" w:rsidRDefault="004C319D"/>
    <w:sectPr w:rsidR="004C319D" w:rsidSect="004C319D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A78EE"/>
    <w:lvl w:ilvl="0">
      <w:numFmt w:val="bullet"/>
      <w:lvlText w:val="*"/>
      <w:lvlJc w:val="left"/>
    </w:lvl>
  </w:abstractNum>
  <w:abstractNum w:abstractNumId="1">
    <w:nsid w:val="03C7218E"/>
    <w:multiLevelType w:val="hybridMultilevel"/>
    <w:tmpl w:val="D8A6D54A"/>
    <w:lvl w:ilvl="0" w:tplc="F104E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6010EA9"/>
    <w:multiLevelType w:val="hybridMultilevel"/>
    <w:tmpl w:val="62CA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4D0"/>
    <w:multiLevelType w:val="hybridMultilevel"/>
    <w:tmpl w:val="DA1AC13C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13001D5C"/>
    <w:multiLevelType w:val="singleLevel"/>
    <w:tmpl w:val="F7F64D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4117824"/>
    <w:multiLevelType w:val="hybridMultilevel"/>
    <w:tmpl w:val="0A36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D1886"/>
    <w:multiLevelType w:val="hybridMultilevel"/>
    <w:tmpl w:val="133A03AA"/>
    <w:lvl w:ilvl="0" w:tplc="FBBCF66C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C7FD3"/>
    <w:multiLevelType w:val="hybridMultilevel"/>
    <w:tmpl w:val="18D28D40"/>
    <w:lvl w:ilvl="0" w:tplc="D2025636">
      <w:start w:val="1"/>
      <w:numFmt w:val="upperRoman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6E08F8"/>
    <w:multiLevelType w:val="hybridMultilevel"/>
    <w:tmpl w:val="91C016CA"/>
    <w:lvl w:ilvl="0" w:tplc="F104EE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9">
    <w:nsid w:val="1C202A28"/>
    <w:multiLevelType w:val="hybridMultilevel"/>
    <w:tmpl w:val="F37EDF34"/>
    <w:lvl w:ilvl="0" w:tplc="AE3CA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B17DA"/>
    <w:multiLevelType w:val="hybridMultilevel"/>
    <w:tmpl w:val="E2E0566E"/>
    <w:lvl w:ilvl="0" w:tplc="D2025636">
      <w:start w:val="1"/>
      <w:numFmt w:val="upperRoman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206E83"/>
    <w:multiLevelType w:val="hybridMultilevel"/>
    <w:tmpl w:val="79E4A882"/>
    <w:lvl w:ilvl="0" w:tplc="AE3CA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8E2085"/>
    <w:multiLevelType w:val="multilevel"/>
    <w:tmpl w:val="3D3ED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6D4AA4"/>
    <w:multiLevelType w:val="hybridMultilevel"/>
    <w:tmpl w:val="8FE024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B1618"/>
    <w:multiLevelType w:val="singleLevel"/>
    <w:tmpl w:val="AA9EF750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5">
    <w:nsid w:val="381716B1"/>
    <w:multiLevelType w:val="multilevel"/>
    <w:tmpl w:val="767CCD9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BD107FD"/>
    <w:multiLevelType w:val="singleLevel"/>
    <w:tmpl w:val="64826794"/>
    <w:lvl w:ilvl="0">
      <w:start w:val="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7">
    <w:nsid w:val="44EF55B3"/>
    <w:multiLevelType w:val="hybridMultilevel"/>
    <w:tmpl w:val="160E54C6"/>
    <w:lvl w:ilvl="0" w:tplc="F104E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D586AF0"/>
    <w:multiLevelType w:val="hybridMultilevel"/>
    <w:tmpl w:val="8556C50E"/>
    <w:lvl w:ilvl="0" w:tplc="5D6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3562C"/>
    <w:multiLevelType w:val="hybridMultilevel"/>
    <w:tmpl w:val="4CDC0072"/>
    <w:lvl w:ilvl="0" w:tplc="5D6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F5B95"/>
    <w:multiLevelType w:val="hybridMultilevel"/>
    <w:tmpl w:val="71343A28"/>
    <w:lvl w:ilvl="0" w:tplc="F104E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F2C90"/>
    <w:multiLevelType w:val="multilevel"/>
    <w:tmpl w:val="3CC25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F76479"/>
    <w:multiLevelType w:val="hybridMultilevel"/>
    <w:tmpl w:val="5FBC4C56"/>
    <w:lvl w:ilvl="0" w:tplc="F104E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7D63A33"/>
    <w:multiLevelType w:val="hybridMultilevel"/>
    <w:tmpl w:val="9C528192"/>
    <w:lvl w:ilvl="0" w:tplc="F104E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DB4112"/>
    <w:multiLevelType w:val="multilevel"/>
    <w:tmpl w:val="9906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CAC45FB"/>
    <w:multiLevelType w:val="hybridMultilevel"/>
    <w:tmpl w:val="EB221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0360B"/>
    <w:multiLevelType w:val="hybridMultilevel"/>
    <w:tmpl w:val="FD16E1F4"/>
    <w:lvl w:ilvl="0" w:tplc="5D6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3"/>
  </w:num>
  <w:num w:numId="7">
    <w:abstractNumId w:val="10"/>
  </w:num>
  <w:num w:numId="8">
    <w:abstractNumId w:val="7"/>
  </w:num>
  <w:num w:numId="9">
    <w:abstractNumId w:val="21"/>
  </w:num>
  <w:num w:numId="10">
    <w:abstractNumId w:val="20"/>
  </w:num>
  <w:num w:numId="11">
    <w:abstractNumId w:val="8"/>
  </w:num>
  <w:num w:numId="12">
    <w:abstractNumId w:val="17"/>
  </w:num>
  <w:num w:numId="13">
    <w:abstractNumId w:val="6"/>
  </w:num>
  <w:num w:numId="14">
    <w:abstractNumId w:val="12"/>
  </w:num>
  <w:num w:numId="15">
    <w:abstractNumId w:val="24"/>
  </w:num>
  <w:num w:numId="16">
    <w:abstractNumId w:val="1"/>
  </w:num>
  <w:num w:numId="17">
    <w:abstractNumId w:val="22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</w:num>
  <w:num w:numId="21">
    <w:abstractNumId w:val="5"/>
  </w:num>
  <w:num w:numId="22">
    <w:abstractNumId w:val="25"/>
  </w:num>
  <w:num w:numId="23">
    <w:abstractNumId w:val="26"/>
  </w:num>
  <w:num w:numId="24">
    <w:abstractNumId w:val="2"/>
  </w:num>
  <w:num w:numId="25">
    <w:abstractNumId w:val="19"/>
  </w:num>
  <w:num w:numId="26">
    <w:abstractNumId w:val="18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D"/>
    <w:rsid w:val="004A5952"/>
    <w:rsid w:val="004C319D"/>
    <w:rsid w:val="00977B2C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1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1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319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1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319D"/>
    <w:rPr>
      <w:rFonts w:ascii="Arial" w:eastAsia="Times New Roman" w:hAnsi="Arial" w:cs="Arial"/>
      <w:b/>
      <w:bCs/>
      <w:i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4C319D"/>
  </w:style>
  <w:style w:type="table" w:styleId="a3">
    <w:name w:val="Table Grid"/>
    <w:basedOn w:val="a1"/>
    <w:rsid w:val="004C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C31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C3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C319D"/>
  </w:style>
  <w:style w:type="paragraph" w:styleId="a7">
    <w:name w:val="header"/>
    <w:basedOn w:val="a"/>
    <w:link w:val="a8"/>
    <w:rsid w:val="004C31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C3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C31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C3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Стиль Заголовок 1 + 9 пт По ширине"/>
    <w:basedOn w:val="1"/>
    <w:rsid w:val="004C319D"/>
    <w:pPr>
      <w:jc w:val="center"/>
    </w:pPr>
    <w:rPr>
      <w:rFonts w:cs="Times New Roman"/>
      <w:sz w:val="18"/>
      <w:szCs w:val="18"/>
    </w:rPr>
  </w:style>
  <w:style w:type="paragraph" w:customStyle="1" w:styleId="190">
    <w:name w:val="Стиль Заголовок 1 + 9 пт"/>
    <w:basedOn w:val="1"/>
    <w:link w:val="191"/>
    <w:rsid w:val="004C319D"/>
    <w:pPr>
      <w:jc w:val="center"/>
    </w:pPr>
    <w:rPr>
      <w:sz w:val="18"/>
    </w:rPr>
  </w:style>
  <w:style w:type="character" w:customStyle="1" w:styleId="191">
    <w:name w:val="Стиль Заголовок 1 + 9 пт Знак"/>
    <w:basedOn w:val="10"/>
    <w:link w:val="190"/>
    <w:rsid w:val="004C319D"/>
    <w:rPr>
      <w:rFonts w:ascii="Arial" w:eastAsia="Times New Roman" w:hAnsi="Arial" w:cs="Arial"/>
      <w:b/>
      <w:bCs/>
      <w:kern w:val="32"/>
      <w:sz w:val="18"/>
      <w:szCs w:val="32"/>
      <w:lang w:eastAsia="ru-RU"/>
    </w:rPr>
  </w:style>
  <w:style w:type="paragraph" w:styleId="12">
    <w:name w:val="toc 1"/>
    <w:basedOn w:val="a"/>
    <w:next w:val="a"/>
    <w:autoRedefine/>
    <w:semiHidden/>
    <w:rsid w:val="004C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4C319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4C319D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4C319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1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1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319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1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319D"/>
    <w:rPr>
      <w:rFonts w:ascii="Arial" w:eastAsia="Times New Roman" w:hAnsi="Arial" w:cs="Arial"/>
      <w:b/>
      <w:bCs/>
      <w:i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4C319D"/>
  </w:style>
  <w:style w:type="table" w:styleId="a3">
    <w:name w:val="Table Grid"/>
    <w:basedOn w:val="a1"/>
    <w:rsid w:val="004C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C31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C3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C319D"/>
  </w:style>
  <w:style w:type="paragraph" w:styleId="a7">
    <w:name w:val="header"/>
    <w:basedOn w:val="a"/>
    <w:link w:val="a8"/>
    <w:rsid w:val="004C31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C3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C31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C3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Стиль Заголовок 1 + 9 пт По ширине"/>
    <w:basedOn w:val="1"/>
    <w:rsid w:val="004C319D"/>
    <w:pPr>
      <w:jc w:val="center"/>
    </w:pPr>
    <w:rPr>
      <w:rFonts w:cs="Times New Roman"/>
      <w:sz w:val="18"/>
      <w:szCs w:val="18"/>
    </w:rPr>
  </w:style>
  <w:style w:type="paragraph" w:customStyle="1" w:styleId="190">
    <w:name w:val="Стиль Заголовок 1 + 9 пт"/>
    <w:basedOn w:val="1"/>
    <w:link w:val="191"/>
    <w:rsid w:val="004C319D"/>
    <w:pPr>
      <w:jc w:val="center"/>
    </w:pPr>
    <w:rPr>
      <w:sz w:val="18"/>
    </w:rPr>
  </w:style>
  <w:style w:type="character" w:customStyle="1" w:styleId="191">
    <w:name w:val="Стиль Заголовок 1 + 9 пт Знак"/>
    <w:basedOn w:val="10"/>
    <w:link w:val="190"/>
    <w:rsid w:val="004C319D"/>
    <w:rPr>
      <w:rFonts w:ascii="Arial" w:eastAsia="Times New Roman" w:hAnsi="Arial" w:cs="Arial"/>
      <w:b/>
      <w:bCs/>
      <w:kern w:val="32"/>
      <w:sz w:val="18"/>
      <w:szCs w:val="32"/>
      <w:lang w:eastAsia="ru-RU"/>
    </w:rPr>
  </w:style>
  <w:style w:type="paragraph" w:styleId="12">
    <w:name w:val="toc 1"/>
    <w:basedOn w:val="a"/>
    <w:next w:val="a"/>
    <w:autoRedefine/>
    <w:semiHidden/>
    <w:rsid w:val="004C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4C319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4C319D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4C319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2020-04-08T05:19:00Z</dcterms:created>
  <dcterms:modified xsi:type="dcterms:W3CDTF">2020-04-08T05:33:00Z</dcterms:modified>
</cp:coreProperties>
</file>